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ru-RU"/>
        </w:rPr>
      </w:pPr>
      <w:r w:rsidRPr="00DB2B8F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ru-RU"/>
        </w:rPr>
        <w:t xml:space="preserve">Консультация на тему </w:t>
      </w:r>
    </w:p>
    <w:p w:rsidR="00DB2B8F" w:rsidRPr="00DB2B8F" w:rsidRDefault="00DB2B8F" w:rsidP="00DB2B8F">
      <w:pPr>
        <w:shd w:val="clear" w:color="auto" w:fill="FFFFFF"/>
        <w:spacing w:before="154" w:after="200" w:line="276" w:lineRule="auto"/>
        <w:ind w:left="346"/>
        <w:jc w:val="center"/>
        <w:rPr>
          <w:rFonts w:ascii="Sylfaen" w:eastAsia="Calibri" w:hAnsi="Sylfaen" w:cs="Times New Roman"/>
          <w:b/>
          <w:bCs/>
          <w:i/>
          <w:iCs/>
          <w:color w:val="000000"/>
          <w:spacing w:val="4"/>
          <w:sz w:val="52"/>
          <w:szCs w:val="40"/>
          <w:u w:val="single"/>
        </w:rPr>
      </w:pPr>
      <w:r w:rsidRPr="00DB2B8F">
        <w:rPr>
          <w:rFonts w:ascii="Times New Roman" w:eastAsia="Calibri" w:hAnsi="Times New Roman" w:cs="Times New Roman"/>
          <w:sz w:val="56"/>
          <w:szCs w:val="28"/>
        </w:rPr>
        <w:t>«</w:t>
      </w:r>
      <w:proofErr w:type="spellStart"/>
      <w:r w:rsidRPr="00DB2B8F">
        <w:rPr>
          <w:rFonts w:ascii="Sylfaen" w:eastAsia="Calibri" w:hAnsi="Sylfaen" w:cs="Times New Roman"/>
          <w:b/>
          <w:bCs/>
          <w:i/>
          <w:iCs/>
          <w:color w:val="000000"/>
          <w:spacing w:val="4"/>
          <w:sz w:val="52"/>
          <w:szCs w:val="40"/>
        </w:rPr>
        <w:t>Гиперактивный</w:t>
      </w:r>
      <w:proofErr w:type="spellEnd"/>
      <w:r w:rsidRPr="00DB2B8F">
        <w:rPr>
          <w:rFonts w:ascii="Sylfaen" w:eastAsia="Calibri" w:hAnsi="Sylfaen" w:cs="Times New Roman"/>
          <w:b/>
          <w:bCs/>
          <w:i/>
          <w:iCs/>
          <w:color w:val="000000"/>
          <w:spacing w:val="4"/>
          <w:sz w:val="52"/>
          <w:szCs w:val="40"/>
        </w:rPr>
        <w:t xml:space="preserve"> ребенок</w:t>
      </w:r>
      <w:r w:rsidRPr="00DB2B8F">
        <w:rPr>
          <w:rFonts w:ascii="Times New Roman" w:eastAsia="Calibri" w:hAnsi="Times New Roman" w:cs="Times New Roman"/>
          <w:sz w:val="56"/>
          <w:szCs w:val="28"/>
        </w:rPr>
        <w:t>»</w:t>
      </w: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B2B8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Подготовила: старший воспитатель</w:t>
      </w:r>
    </w:p>
    <w:p w:rsidR="00DB2B8F" w:rsidRPr="00DB2B8F" w:rsidRDefault="00DB2B8F" w:rsidP="00DB2B8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proofErr w:type="spellStart"/>
      <w:r w:rsidRPr="00DB2B8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Ирлык</w:t>
      </w:r>
      <w:proofErr w:type="spellEnd"/>
      <w:r w:rsidRPr="00DB2B8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Г.А.</w:t>
      </w:r>
    </w:p>
    <w:p w:rsidR="00DB2B8F" w:rsidRPr="00DB2B8F" w:rsidRDefault="00DB2B8F" w:rsidP="00DB2B8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Default="00DB2B8F" w:rsidP="00DB2B8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B2B8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                                                              </w:t>
      </w:r>
    </w:p>
    <w:p w:rsidR="00DB2B8F" w:rsidRDefault="00DB2B8F" w:rsidP="00DB2B8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Default="00DB2B8F" w:rsidP="00DB2B8F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DB2B8F" w:rsidRPr="00DB2B8F" w:rsidRDefault="00DB2B8F" w:rsidP="00DB2B8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B2B8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2017 г.</w:t>
      </w:r>
    </w:p>
    <w:p w:rsidR="00DB2B8F" w:rsidRPr="00DB2B8F" w:rsidRDefault="00DB2B8F" w:rsidP="00DB2B8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B2B8F" w:rsidRPr="00DB2B8F" w:rsidRDefault="00DB2B8F" w:rsidP="00DB2B8F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DB2B8F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Большинство современных детей являются </w:t>
      </w:r>
      <w:proofErr w:type="spellStart"/>
      <w:r w:rsidRPr="00DB2B8F">
        <w:rPr>
          <w:rFonts w:ascii="Times New Roman" w:eastAsia="Times New Roman" w:hAnsi="Times New Roman" w:cs="Times New Roman"/>
          <w:sz w:val="32"/>
          <w:szCs w:val="28"/>
          <w:lang w:eastAsia="ru-RU"/>
        </w:rPr>
        <w:t>гиперактивными</w:t>
      </w:r>
      <w:proofErr w:type="spellEnd"/>
      <w:r w:rsidRPr="00DB2B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B2B8F" w:rsidRPr="00DB2B8F" w:rsidRDefault="00DB2B8F" w:rsidP="00DB2B8F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proofErr w:type="spellStart"/>
      <w:r w:rsidRPr="00DB2B8F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Гиперактивность</w:t>
      </w:r>
      <w:proofErr w:type="spellEnd"/>
      <w:r w:rsidRPr="00DB2B8F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</w:p>
    <w:p w:rsidR="00DB2B8F" w:rsidRPr="00DB2B8F" w:rsidRDefault="00DB2B8F" w:rsidP="00DB2B8F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Гиперактивность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гиперактивности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</w:t>
      </w:r>
    </w:p>
    <w:p w:rsidR="00DB2B8F" w:rsidRPr="00DB2B8F" w:rsidRDefault="00DB2B8F" w:rsidP="00DB2B8F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28"/>
        </w:rPr>
      </w:pPr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В возникновении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гиперактивности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</w:t>
      </w:r>
    </w:p>
    <w:p w:rsidR="00DB2B8F" w:rsidRPr="00DB2B8F" w:rsidRDefault="00DB2B8F" w:rsidP="00DB2B8F">
      <w:pPr>
        <w:autoSpaceDE w:val="0"/>
        <w:autoSpaceDN w:val="0"/>
        <w:adjustRightInd w:val="0"/>
        <w:spacing w:before="75" w:after="75" w:line="240" w:lineRule="auto"/>
        <w:ind w:firstLine="851"/>
        <w:rPr>
          <w:rFonts w:ascii="Times New Roman" w:eastAsia="Calibri" w:hAnsi="Times New Roman" w:cs="Times New Roman"/>
          <w:sz w:val="32"/>
          <w:szCs w:val="28"/>
        </w:rPr>
      </w:pPr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 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Гиперактивные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</w:t>
      </w:r>
      <w:proofErr w:type="gramStart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с 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гиперактивным</w:t>
      </w:r>
      <w:proofErr w:type="spellEnd"/>
      <w:proofErr w:type="gram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ребенком.</w:t>
      </w:r>
    </w:p>
    <w:p w:rsidR="00DB2B8F" w:rsidRPr="00DB2B8F" w:rsidRDefault="00DB2B8F" w:rsidP="00DB2B8F">
      <w:pPr>
        <w:autoSpaceDE w:val="0"/>
        <w:autoSpaceDN w:val="0"/>
        <w:adjustRightInd w:val="0"/>
        <w:spacing w:before="75" w:after="75" w:line="240" w:lineRule="auto"/>
        <w:ind w:firstLine="851"/>
        <w:rPr>
          <w:rFonts w:ascii="Times New Roman" w:eastAsia="Calibri" w:hAnsi="Times New Roman" w:cs="Times New Roman"/>
          <w:sz w:val="32"/>
          <w:szCs w:val="28"/>
        </w:rPr>
      </w:pPr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 У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гиперактивных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DB2B8F" w:rsidRPr="00DB2B8F" w:rsidRDefault="00DB2B8F" w:rsidP="00DB2B8F">
      <w:pPr>
        <w:autoSpaceDE w:val="0"/>
        <w:autoSpaceDN w:val="0"/>
        <w:adjustRightInd w:val="0"/>
        <w:spacing w:before="75" w:after="75" w:line="240" w:lineRule="auto"/>
        <w:ind w:firstLine="851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Гиперактивный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DB2B8F">
        <w:rPr>
          <w:rFonts w:ascii="Times New Roman" w:eastAsia="Calibri" w:hAnsi="Times New Roman" w:cs="Times New Roman"/>
          <w:sz w:val="32"/>
          <w:szCs w:val="28"/>
        </w:rPr>
        <w:t>гиперактивным</w:t>
      </w:r>
      <w:proofErr w:type="spellEnd"/>
      <w:r w:rsidRPr="00DB2B8F">
        <w:rPr>
          <w:rFonts w:ascii="Times New Roman" w:eastAsia="Calibri" w:hAnsi="Times New Roman" w:cs="Times New Roman"/>
          <w:sz w:val="32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</w:t>
      </w:r>
      <w:r w:rsidRPr="00DB2B8F">
        <w:rPr>
          <w:rFonts w:ascii="Times New Roman" w:eastAsia="Calibri" w:hAnsi="Times New Roman" w:cs="Times New Roman"/>
          <w:sz w:val="32"/>
          <w:szCs w:val="28"/>
        </w:rPr>
        <w:lastRenderedPageBreak/>
        <w:t>родителями. Стоит поощрять ребенка даже за незначительные достижения. Следите, чтобы ребенок не переутомлялся.</w:t>
      </w:r>
    </w:p>
    <w:p w:rsidR="00DB2B8F" w:rsidRPr="00DB2B8F" w:rsidRDefault="00DB2B8F" w:rsidP="00DB2B8F">
      <w:pPr>
        <w:shd w:val="clear" w:color="auto" w:fill="FFFFFF"/>
        <w:spacing w:before="197" w:after="200" w:line="276" w:lineRule="auto"/>
        <w:ind w:left="384" w:firstLine="851"/>
        <w:rPr>
          <w:rFonts w:ascii="Times New Roman" w:eastAsia="Times New Roman" w:hAnsi="Times New Roman" w:cs="Times New Roman"/>
          <w:b/>
          <w:color w:val="212121"/>
          <w:spacing w:val="6"/>
          <w:w w:val="115"/>
          <w:sz w:val="32"/>
          <w:szCs w:val="32"/>
        </w:rPr>
      </w:pPr>
    </w:p>
    <w:p w:rsidR="00DB2B8F" w:rsidRPr="00DB2B8F" w:rsidRDefault="00DB2B8F" w:rsidP="00DB2B8F">
      <w:pPr>
        <w:shd w:val="clear" w:color="auto" w:fill="FFFFFF"/>
        <w:spacing w:before="197" w:after="200" w:line="276" w:lineRule="auto"/>
        <w:ind w:left="384"/>
        <w:rPr>
          <w:rFonts w:ascii="Times New Roman" w:eastAsia="Calibri" w:hAnsi="Times New Roman" w:cs="Times New Roman"/>
          <w:b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b/>
          <w:color w:val="212121"/>
          <w:spacing w:val="6"/>
          <w:w w:val="115"/>
          <w:sz w:val="32"/>
          <w:szCs w:val="32"/>
        </w:rPr>
        <w:t xml:space="preserve">Рекомендации для родителей </w:t>
      </w:r>
      <w:proofErr w:type="spellStart"/>
      <w:r w:rsidRPr="00DB2B8F">
        <w:rPr>
          <w:rFonts w:ascii="Times New Roman" w:eastAsia="Times New Roman" w:hAnsi="Times New Roman" w:cs="Times New Roman"/>
          <w:b/>
          <w:color w:val="212121"/>
          <w:spacing w:val="6"/>
          <w:w w:val="115"/>
          <w:sz w:val="32"/>
          <w:szCs w:val="32"/>
        </w:rPr>
        <w:t>гиперактивного</w:t>
      </w:r>
      <w:proofErr w:type="spellEnd"/>
      <w:r w:rsidRPr="00DB2B8F">
        <w:rPr>
          <w:rFonts w:ascii="Times New Roman" w:eastAsia="Times New Roman" w:hAnsi="Times New Roman" w:cs="Times New Roman"/>
          <w:b/>
          <w:color w:val="212121"/>
          <w:spacing w:val="6"/>
          <w:w w:val="115"/>
          <w:sz w:val="32"/>
          <w:szCs w:val="32"/>
        </w:rPr>
        <w:t xml:space="preserve"> ребёнка</w:t>
      </w:r>
    </w:p>
    <w:p w:rsidR="00DB2B8F" w:rsidRPr="00DB2B8F" w:rsidRDefault="00DB2B8F" w:rsidP="00DB2B8F">
      <w:pPr>
        <w:shd w:val="clear" w:color="auto" w:fill="FFFFFF"/>
        <w:spacing w:before="120" w:after="200" w:line="276" w:lineRule="auto"/>
        <w:ind w:left="374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B2B8F">
        <w:rPr>
          <w:rFonts w:ascii="Times New Roman" w:eastAsia="Times New Roman" w:hAnsi="Times New Roman" w:cs="Times New Roman"/>
          <w:b/>
          <w:i/>
          <w:iCs/>
          <w:color w:val="212121"/>
          <w:spacing w:val="-1"/>
          <w:w w:val="115"/>
          <w:sz w:val="32"/>
          <w:szCs w:val="32"/>
          <w:u w:val="single"/>
        </w:rPr>
        <w:t>Изменение поведения взрослого и его отношения к ребёнку: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15" w:after="0" w:line="250" w:lineRule="exact"/>
        <w:rPr>
          <w:rFonts w:ascii="Times New Roman" w:eastAsia="Times New Roman" w:hAnsi="Times New Roman" w:cs="Times New Roman"/>
          <w:color w:val="212121"/>
          <w:w w:val="115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212121"/>
          <w:spacing w:val="3"/>
          <w:w w:val="115"/>
          <w:sz w:val="32"/>
          <w:szCs w:val="32"/>
        </w:rPr>
        <w:t xml:space="preserve">Проявляйте достаточно твердости и последовательности </w:t>
      </w:r>
      <w:r w:rsidRPr="00DB2B8F">
        <w:rPr>
          <w:rFonts w:ascii="Times New Roman" w:eastAsia="Times New Roman" w:hAnsi="Times New Roman" w:cs="Times New Roman"/>
          <w:color w:val="212121"/>
          <w:spacing w:val="-2"/>
          <w:w w:val="115"/>
          <w:sz w:val="32"/>
          <w:szCs w:val="32"/>
        </w:rPr>
        <w:t>в воспитании.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30" w:after="0" w:line="264" w:lineRule="exact"/>
        <w:rPr>
          <w:rFonts w:ascii="Times New Roman" w:eastAsia="Times New Roman" w:hAnsi="Times New Roman" w:cs="Times New Roman"/>
          <w:color w:val="212121"/>
          <w:w w:val="115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212121"/>
          <w:spacing w:val="1"/>
          <w:w w:val="115"/>
          <w:sz w:val="32"/>
          <w:szCs w:val="32"/>
        </w:rPr>
        <w:t>Стройте взаимоотношения с ребёнком на доверии и взаи</w:t>
      </w:r>
      <w:r w:rsidRPr="00DB2B8F">
        <w:rPr>
          <w:rFonts w:ascii="Times New Roman" w:eastAsia="Times New Roman" w:hAnsi="Times New Roman" w:cs="Times New Roman"/>
          <w:color w:val="212121"/>
          <w:spacing w:val="1"/>
          <w:w w:val="11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212121"/>
          <w:spacing w:val="-2"/>
          <w:w w:val="115"/>
          <w:sz w:val="32"/>
          <w:szCs w:val="32"/>
        </w:rPr>
        <w:t>мопонимании.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5" w:after="0" w:line="245" w:lineRule="exact"/>
        <w:rPr>
          <w:rFonts w:ascii="Times New Roman" w:eastAsia="Times New Roman" w:hAnsi="Times New Roman" w:cs="Times New Roman"/>
          <w:color w:val="212121"/>
          <w:w w:val="115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212121"/>
          <w:spacing w:val="-3"/>
          <w:w w:val="115"/>
          <w:sz w:val="32"/>
          <w:szCs w:val="32"/>
        </w:rPr>
        <w:t>Контролируйте поведение ребёнка, не навязывая ему жёст</w:t>
      </w:r>
      <w:r w:rsidRPr="00DB2B8F">
        <w:rPr>
          <w:rFonts w:ascii="Times New Roman" w:eastAsia="Times New Roman" w:hAnsi="Times New Roman" w:cs="Times New Roman"/>
          <w:color w:val="212121"/>
          <w:spacing w:val="-3"/>
          <w:w w:val="11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212121"/>
          <w:spacing w:val="-2"/>
          <w:w w:val="115"/>
          <w:sz w:val="32"/>
          <w:szCs w:val="32"/>
        </w:rPr>
        <w:t>ких правил.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5" w:after="0" w:line="245" w:lineRule="exact"/>
        <w:rPr>
          <w:rFonts w:ascii="Times New Roman" w:eastAsia="Times New Roman" w:hAnsi="Times New Roman" w:cs="Times New Roman"/>
          <w:color w:val="212121"/>
          <w:w w:val="115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Не давайте ему категорических указаний, избегайте слов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«нет» и «нельзя».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34" w:after="0" w:line="269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Реагируйте на действия ребёнка неожиданным способом (пошутите, повторите его </w:t>
      </w:r>
      <w:proofErr w:type="gramStart"/>
      <w:r w:rsidRPr="00DB2B8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действия,  сфотографируйте</w:t>
      </w:r>
      <w:proofErr w:type="gramEnd"/>
      <w:r w:rsidRPr="00DB2B8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его, ос</w:t>
      </w:r>
      <w:r w:rsidRPr="00DB2B8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тавьте в комнате одного).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49" w:after="0" w:line="240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Повторяйте свою просьбу одними и теми же словами мно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го раз.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68" w:after="0" w:line="259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Не настаивайте на том, чтобы ребёнок принёс обязательно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извинения за проступок.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Выслушивайте то, что хочет сказать ребёнок.</w:t>
      </w:r>
    </w:p>
    <w:p w:rsidR="00DB2B8F" w:rsidRPr="00DB2B8F" w:rsidRDefault="00DB2B8F" w:rsidP="00DB2B8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15" w:after="0" w:line="259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Для подкрепления устных инструкций используйте зри</w:t>
      </w: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тельную стимуляцию.</w:t>
      </w:r>
    </w:p>
    <w:p w:rsidR="00DB2B8F" w:rsidRPr="00DB2B8F" w:rsidRDefault="00DB2B8F" w:rsidP="00DB2B8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15" w:after="0" w:line="259" w:lineRule="exac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B8F" w:rsidRPr="00DB2B8F" w:rsidRDefault="00DB2B8F" w:rsidP="00DB2B8F">
      <w:pPr>
        <w:shd w:val="clear" w:color="auto" w:fill="FFFFFF"/>
        <w:spacing w:before="34" w:after="200" w:line="355" w:lineRule="exact"/>
        <w:ind w:left="284" w:firstLine="4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B2B8F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32"/>
          <w:szCs w:val="32"/>
          <w:u w:val="single"/>
        </w:rPr>
        <w:t>Изменение микроклимата в семье:</w:t>
      </w:r>
    </w:p>
    <w:p w:rsidR="00DB2B8F" w:rsidRPr="00DB2B8F" w:rsidRDefault="00DB2B8F" w:rsidP="00DB2B8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355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Уделяйте ребенку достаточно внимания.</w:t>
      </w:r>
    </w:p>
    <w:p w:rsidR="00DB2B8F" w:rsidRPr="00DB2B8F" w:rsidRDefault="00DB2B8F" w:rsidP="00DB2B8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Проводите досуг всей семьей.</w:t>
      </w:r>
    </w:p>
    <w:p w:rsidR="00DB2B8F" w:rsidRPr="00DB2B8F" w:rsidRDefault="00DB2B8F" w:rsidP="00DB2B8F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14" w:after="0" w:line="355" w:lineRule="exact"/>
        <w:ind w:right="1382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Не допускайте ссор в присутствии ребёнка.</w:t>
      </w:r>
    </w:p>
    <w:p w:rsidR="00DB2B8F" w:rsidRPr="00DB2B8F" w:rsidRDefault="00DB2B8F" w:rsidP="00DB2B8F">
      <w:pPr>
        <w:shd w:val="clear" w:color="auto" w:fill="FFFFFF"/>
        <w:tabs>
          <w:tab w:val="left" w:pos="614"/>
        </w:tabs>
        <w:spacing w:before="14" w:after="0" w:line="355" w:lineRule="exact"/>
        <w:ind w:left="720" w:right="1382"/>
        <w:contextualSpacing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</w:pPr>
    </w:p>
    <w:p w:rsidR="00DB2B8F" w:rsidRPr="00DB2B8F" w:rsidRDefault="00DB2B8F" w:rsidP="00DB2B8F">
      <w:pPr>
        <w:shd w:val="clear" w:color="auto" w:fill="FFFFFF"/>
        <w:tabs>
          <w:tab w:val="left" w:pos="614"/>
        </w:tabs>
        <w:spacing w:before="14" w:after="0" w:line="355" w:lineRule="exact"/>
        <w:ind w:right="1382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DB2B8F" w:rsidRPr="00DB2B8F" w:rsidRDefault="00DB2B8F" w:rsidP="00DB2B8F">
      <w:pPr>
        <w:shd w:val="clear" w:color="auto" w:fill="FFFFFF"/>
        <w:tabs>
          <w:tab w:val="left" w:pos="284"/>
        </w:tabs>
        <w:spacing w:before="14" w:after="0" w:line="355" w:lineRule="exact"/>
        <w:ind w:left="284" w:right="1382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32"/>
          <w:szCs w:val="32"/>
          <w:u w:val="single"/>
          <w:lang w:eastAsia="ja-JP"/>
        </w:rPr>
        <w:t>Организация режима дня и места для занятий</w:t>
      </w:r>
      <w:r w:rsidRPr="00DB2B8F"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  <w:u w:val="single"/>
          <w:lang w:eastAsia="ja-JP"/>
        </w:rPr>
        <w:t>: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5" w:after="0" w:line="235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Установите четкий распорядок дня для ребенка и всех чле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нов семьи.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63" w:after="0" w:line="264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Чаще показывайте ребенку, как выполнить задание, не от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влекаясь на посторонние действия.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34" w:after="0" w:line="264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Снижайте влияние отвлекающих факторов </w:t>
      </w:r>
      <w:proofErr w:type="gramStart"/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>во время</w:t>
      </w:r>
      <w:proofErr w:type="gramEnd"/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вы</w:t>
      </w: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полнения ребенком заданий.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44" w:after="0" w:line="254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lastRenderedPageBreak/>
        <w:t>Оградите от длительных просмотров телевизионных пере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  <w:t>дач, занятий на компьютере.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Избегайте по возможности больших скоплений людей.</w:t>
      </w:r>
    </w:p>
    <w:p w:rsidR="00DB2B8F" w:rsidRPr="00DB2B8F" w:rsidRDefault="00DB2B8F" w:rsidP="00DB2B8F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6" w:after="0" w:line="269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Помните, что переутомление способствует снижению са</w:t>
      </w: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моконтроля и нарастанию</w:t>
      </w:r>
      <w:r w:rsidRPr="00DB2B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proofErr w:type="spellStart"/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гиперактивности</w:t>
      </w:r>
      <w:proofErr w:type="spellEnd"/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.</w:t>
      </w:r>
    </w:p>
    <w:p w:rsidR="00DB2B8F" w:rsidRPr="00DB2B8F" w:rsidRDefault="00DB2B8F" w:rsidP="00DB2B8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6" w:after="0" w:line="269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2B8F" w:rsidRPr="00DB2B8F" w:rsidRDefault="00DB2B8F" w:rsidP="00DB2B8F">
      <w:pPr>
        <w:shd w:val="clear" w:color="auto" w:fill="FFFFFF"/>
        <w:spacing w:before="24" w:after="200" w:line="298" w:lineRule="exact"/>
        <w:ind w:left="360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32"/>
          <w:szCs w:val="32"/>
          <w:u w:val="single"/>
        </w:rPr>
      </w:pPr>
    </w:p>
    <w:p w:rsidR="00DB2B8F" w:rsidRPr="00DB2B8F" w:rsidRDefault="00DB2B8F" w:rsidP="00DB2B8F">
      <w:pPr>
        <w:shd w:val="clear" w:color="auto" w:fill="FFFFFF"/>
        <w:spacing w:before="24" w:after="200" w:line="298" w:lineRule="exact"/>
        <w:ind w:left="36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B2B8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32"/>
          <w:szCs w:val="32"/>
          <w:u w:val="single"/>
        </w:rPr>
        <w:t>Специальная поведенческая программа: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after="0" w:line="29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Придумайте гибкую систему вознаграждений за хорошо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выполненное задание и наказаний за </w:t>
      </w:r>
      <w:r w:rsidRPr="00DB2B8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плохое поведение, исполь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зуя знаковую систему или дневник самоконтроля.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4" w:after="0" w:line="298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Не прибегайте к физическому наказанию! Целесообразнее </w:t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использовать спокойное сидение в       определенном месте после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совершения проступка.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after="0" w:line="298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Чаще хвалите ребёнка. Порог чувствительности к отрица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тельным стимулам очень низок, поэтому ребёнок не воспринима</w:t>
      </w:r>
      <w:r w:rsidRPr="00DB2B8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ет выговоры и наказания, однако чувствителен к поощрениям.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4" w:after="0" w:line="29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Составьте список обязанностей ребёнка и повесьте его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на стену, подпишите соглашение на определенные виды работ.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" w:after="0" w:line="30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Постепенно расширяйте обязанности, предварительно об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судив их с ребёнком.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 w:after="0" w:line="30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Не давайте поручений, не соответствующих уровню разви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softHyphen/>
        <w:t>тия, возрасту и способностям.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after="0" w:line="30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Не разрешайте откладывать выполнение задания на другое </w:t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время.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 w:after="0" w:line="30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Помогайте ребёнку приступить к выполнению задания,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так как это самый трудный этап.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" w:after="0" w:line="293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Не давайте сразу несколько заданий, задание не должно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иметь сложную конструкцию и состоять из нескольких звеньев.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4" w:after="0" w:line="302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Объясните ребёнку о его проблемах и научите с ними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справляться.</w:t>
      </w:r>
    </w:p>
    <w:p w:rsidR="00DB2B8F" w:rsidRPr="00DB2B8F" w:rsidRDefault="00DB2B8F" w:rsidP="00DB2B8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9" w:after="0" w:line="288" w:lineRule="exac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Помните, </w:t>
      </w:r>
      <w:r w:rsidRPr="00DB2B8F">
        <w:rPr>
          <w:rFonts w:ascii="Times New Roman" w:eastAsia="Times New Roman" w:hAnsi="Times New Roman" w:cs="Times New Roman"/>
          <w:color w:val="212121"/>
          <w:spacing w:val="7"/>
          <w:sz w:val="32"/>
          <w:szCs w:val="32"/>
        </w:rPr>
        <w:t xml:space="preserve">что </w:t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вербальные средства убеждения, призывы, </w:t>
      </w: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беседы редко оказываются</w:t>
      </w:r>
      <w:r w:rsidRPr="00DB2B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результативными. </w:t>
      </w:r>
    </w:p>
    <w:p w:rsidR="00DB2B8F" w:rsidRPr="00DB2B8F" w:rsidRDefault="00DB2B8F" w:rsidP="00DB2B8F">
      <w:pPr>
        <w:shd w:val="clear" w:color="auto" w:fill="FFFFFF"/>
        <w:spacing w:before="206" w:after="200" w:line="276" w:lineRule="auto"/>
        <w:ind w:left="1354"/>
        <w:rPr>
          <w:rFonts w:ascii="Times New Roman" w:eastAsia="Calibri" w:hAnsi="Times New Roman" w:cs="Times New Roman"/>
          <w:sz w:val="32"/>
          <w:szCs w:val="32"/>
        </w:rPr>
      </w:pPr>
      <w:r w:rsidRPr="00DB2B8F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 xml:space="preserve">Как помочь </w:t>
      </w:r>
      <w:proofErr w:type="spellStart"/>
      <w:r w:rsidRPr="00DB2B8F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гиперактивному</w:t>
      </w:r>
      <w:proofErr w:type="spellEnd"/>
      <w:r w:rsidRPr="00DB2B8F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 xml:space="preserve"> ребёнку?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86" w:after="0" w:line="264" w:lineRule="exact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t>В своих отношениях с ребёнком поддерживайте позитив</w:t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ную установку. С ребёнком необходимо общаться мягко, спо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ja-JP"/>
        </w:rPr>
        <w:t xml:space="preserve">койно. 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86" w:after="0" w:line="264" w:lineRule="exact"/>
        <w:ind w:right="13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ja-JP"/>
        </w:rPr>
        <w:t>Поощряйте ребёнка за все виды деятельности, требующие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 концентрации внимания (чтение, раскрашивание).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77" w:after="0" w:line="274" w:lineRule="exact"/>
        <w:ind w:right="149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ja-JP"/>
        </w:rPr>
        <w:t xml:space="preserve">Следует избегать большого количества кружков, секций, </w:t>
      </w:r>
      <w:r w:rsidRPr="00DB2B8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ja-JP"/>
        </w:rPr>
        <w:t xml:space="preserve">так как завышенные требования и увеличение нагрузок ведут </w:t>
      </w:r>
      <w:proofErr w:type="gramStart"/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к п</w:t>
      </w:r>
      <w:bookmarkStart w:id="0" w:name="_GoBack"/>
      <w:bookmarkEnd w:id="0"/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ере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утомляемости и капризам.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82" w:after="0" w:line="283" w:lineRule="exact"/>
        <w:ind w:right="173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ja-JP"/>
        </w:rPr>
        <w:lastRenderedPageBreak/>
        <w:t xml:space="preserve">Для ребёнка необходимы чёткие границы дозволенного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>и обязательно «обратная связь» от взрослого, иначе при вседоз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воленности ребёнок начинает манипулировать взрослыми.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58" w:after="0" w:line="283" w:lineRule="exact"/>
        <w:ind w:right="192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Так как ребёнку делают часто замечания, и дома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 xml:space="preserve">(страдает самооценка), поэтому надо чаще хвалить его за успехи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и достижения, даже самые незначительные. Но похвала неис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softHyphen/>
        <w:t>кренняя, незаслуженная недопустима, ребёнок может перестать доверять вам. Хвалить за удачное выполнение задания, за усид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t xml:space="preserve">чивость или аккуратность лучше не слишком эмоционально,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чтобы не пере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возбудить ребёнка.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125" w:after="0" w:line="288" w:lineRule="exact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>Инструкции и указания следует давать в короткой и не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z w:val="32"/>
          <w:szCs w:val="32"/>
          <w:lang w:eastAsia="ja-JP"/>
        </w:rPr>
        <w:t xml:space="preserve">многословной форме, они должны содержать не более 10 слов, </w:t>
      </w:r>
      <w:r w:rsidRPr="00DB2B8F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eastAsia="ja-JP"/>
        </w:rPr>
        <w:t xml:space="preserve">так как в противном случае ребёнок просто «выключится» </w:t>
      </w:r>
      <w:r w:rsidRPr="00DB2B8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ja-JP"/>
        </w:rPr>
        <w:t>и не услышит вас.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43" w:after="0" w:line="293" w:lineRule="exact"/>
        <w:ind w:right="5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Большие задания лучше давать частями (вторую часть </w:t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ja-JP"/>
        </w:rPr>
        <w:t>предлагать только после того, как он выполнит первую). Не нуж</w:t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>но давать и несколько заданий сразу. Выполнение коротких за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t>даний следует проконтролировать.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53" w:after="0" w:line="288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 xml:space="preserve">Запретов не должно быть слишком много, их необходимо заранее оговорить с ребёнком и сформулировать в очень чёткой и непреклонной форме. 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53" w:after="0" w:line="288" w:lineRule="exact"/>
        <w:ind w:right="29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>Избегать слов «нет», «нельзя» и резких запретов. Ребёнок может отреагировать непослушанием, агрессией. Если вы что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t>-либо запрещаете ребёнку, лучше говорить спокойно и сдержан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softHyphen/>
        <w:t>но. Вместо категоричного «нет» дайте возможность выбора дру</w:t>
      </w:r>
      <w:r w:rsidRPr="00DB2B8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ja-JP"/>
        </w:rPr>
        <w:softHyphen/>
        <w:t>гого занятия.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62" w:after="0" w:line="293" w:lineRule="exact"/>
        <w:ind w:right="48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t>За несколько минут до начала новой деятельности преду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softHyphen/>
        <w:t xml:space="preserve">предите ребёнка об этом. Можно завести будильник или таймер 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t>для напоминания о прекращении происходящей деятельности. Если ребёнок выполняет условия, то заслуживает вознагражде</w:t>
      </w:r>
      <w:r w:rsidRPr="00DB2B8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z w:val="32"/>
          <w:szCs w:val="32"/>
          <w:lang w:eastAsia="ja-JP"/>
        </w:rPr>
        <w:t>ния. Здесь уместно использовать систему поощрения и наказания.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62" w:after="0" w:line="288" w:lineRule="exact"/>
        <w:ind w:right="53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t>Оберегайте ребёнка от переутомления, поскольку оно при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ja-JP"/>
        </w:rPr>
        <w:t xml:space="preserve">водит к снижению самоконтроля и нарастанию </w:t>
      </w:r>
      <w:proofErr w:type="spellStart"/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ja-JP"/>
        </w:rPr>
        <w:t>гиперактивности</w:t>
      </w:r>
      <w:proofErr w:type="spellEnd"/>
      <w:r w:rsidRPr="00DB2B8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ja-JP"/>
        </w:rPr>
        <w:t>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53" w:after="0" w:line="288" w:lineRule="exact"/>
        <w:ind w:right="53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t>С целью предупреждения перевозбуждения ребёнка сле</w:t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 xml:space="preserve">дует ограничить его пребывание в местах большого скопления </w:t>
      </w:r>
      <w:r w:rsidRPr="00DB2B8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ja-JP"/>
        </w:rPr>
        <w:t>людей, стараться не приглашать в дом сразу много гостей.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24" w:after="0" w:line="278" w:lineRule="exact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ja-JP"/>
        </w:rPr>
        <w:t xml:space="preserve">Соблюдать чёткий распорядок (режим) дня: время приёма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пищи, приготовления уроков, прогулки, сна.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77" w:after="0" w:line="278" w:lineRule="exact"/>
        <w:ind w:right="10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ja-JP"/>
        </w:rPr>
        <w:t xml:space="preserve">Оградить ребёнка от длительных занятий на компьютере, </w:t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просмотра телевизионных программ, так как это способствует эмоциональному возбуждению.</w:t>
      </w:r>
    </w:p>
    <w:p w:rsidR="00DB2B8F" w:rsidRPr="00DB2B8F" w:rsidRDefault="00DB2B8F" w:rsidP="00DB2B8F">
      <w:pPr>
        <w:numPr>
          <w:ilvl w:val="0"/>
          <w:numId w:val="5"/>
        </w:numPr>
        <w:shd w:val="clear" w:color="auto" w:fill="FFFFFF"/>
        <w:spacing w:before="86" w:after="0" w:line="288" w:lineRule="exact"/>
        <w:ind w:right="2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t>Полезна ежедневная физическая активность на свежем воздухе, длительные прогулки с родителями. Показано плава</w:t>
      </w:r>
      <w:r w:rsidRPr="00DB2B8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ja-JP"/>
        </w:rPr>
        <w:softHyphen/>
      </w:r>
      <w:r w:rsidRPr="00DB2B8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ja-JP"/>
        </w:rPr>
        <w:t>ние, бег и другие виды неколлективного спорта.</w:t>
      </w:r>
    </w:p>
    <w:p w:rsidR="00DB2B8F" w:rsidRPr="00DB2B8F" w:rsidRDefault="00DB2B8F" w:rsidP="00DB2B8F">
      <w:pPr>
        <w:shd w:val="clear" w:color="auto" w:fill="FFFFFF"/>
        <w:spacing w:before="149" w:after="200" w:line="288" w:lineRule="exact"/>
        <w:ind w:left="1152" w:right="461" w:hanging="422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</w:pPr>
    </w:p>
    <w:p w:rsidR="00682E72" w:rsidRDefault="00682E72"/>
    <w:sectPr w:rsidR="006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32E"/>
    <w:multiLevelType w:val="hybridMultilevel"/>
    <w:tmpl w:val="83302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5E7"/>
    <w:multiLevelType w:val="hybridMultilevel"/>
    <w:tmpl w:val="3F94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B79"/>
    <w:multiLevelType w:val="hybridMultilevel"/>
    <w:tmpl w:val="F976D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7359"/>
    <w:multiLevelType w:val="hybridMultilevel"/>
    <w:tmpl w:val="B6961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18C"/>
    <w:multiLevelType w:val="hybridMultilevel"/>
    <w:tmpl w:val="21EA6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5A"/>
    <w:rsid w:val="003C655A"/>
    <w:rsid w:val="00682E72"/>
    <w:rsid w:val="00D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D8206-C3FD-45A8-A57C-7B6E2361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2017-11-24T06:02:00Z</dcterms:created>
  <dcterms:modified xsi:type="dcterms:W3CDTF">2017-11-24T06:04:00Z</dcterms:modified>
</cp:coreProperties>
</file>